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727" w:rsidRPr="00563FD4" w:rsidRDefault="00BE3727" w:rsidP="00BE3727">
      <w:pPr>
        <w:spacing w:after="0" w:line="480" w:lineRule="auto"/>
        <w:jc w:val="center"/>
        <w:rPr>
          <w:rFonts w:ascii="Times New Roman" w:hAnsi="Times New Roman" w:cs="Times New Roman"/>
          <w:sz w:val="24"/>
          <w:szCs w:val="24"/>
        </w:rPr>
      </w:pPr>
    </w:p>
    <w:p w:rsidR="00563FD4" w:rsidRPr="00563FD4" w:rsidRDefault="00563FD4" w:rsidP="00BE3727">
      <w:pPr>
        <w:spacing w:after="0" w:line="480" w:lineRule="auto"/>
        <w:jc w:val="center"/>
        <w:rPr>
          <w:rFonts w:ascii="Times New Roman" w:hAnsi="Times New Roman" w:cs="Times New Roman"/>
          <w:sz w:val="24"/>
          <w:szCs w:val="24"/>
        </w:rPr>
      </w:pPr>
    </w:p>
    <w:p w:rsidR="00563FD4" w:rsidRPr="00563FD4" w:rsidRDefault="00563FD4"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p>
    <w:p w:rsidR="00BE3727" w:rsidRPr="00563FD4" w:rsidRDefault="00BE3727" w:rsidP="00BE3727">
      <w:pPr>
        <w:spacing w:after="0" w:line="480" w:lineRule="auto"/>
        <w:jc w:val="center"/>
        <w:rPr>
          <w:rFonts w:ascii="Times New Roman" w:hAnsi="Times New Roman" w:cs="Times New Roman"/>
          <w:sz w:val="24"/>
          <w:szCs w:val="24"/>
        </w:rPr>
      </w:pPr>
      <w:bookmarkStart w:id="0" w:name="_GoBack"/>
      <w:r w:rsidRPr="00563FD4">
        <w:rPr>
          <w:rFonts w:ascii="Times New Roman" w:hAnsi="Times New Roman" w:cs="Times New Roman"/>
          <w:sz w:val="24"/>
          <w:szCs w:val="24"/>
        </w:rPr>
        <w:t xml:space="preserve">Sexual Assault </w:t>
      </w:r>
      <w:bookmarkEnd w:id="0"/>
      <w:r w:rsidRPr="00563FD4">
        <w:rPr>
          <w:rFonts w:ascii="Times New Roman" w:hAnsi="Times New Roman" w:cs="Times New Roman"/>
          <w:sz w:val="24"/>
          <w:szCs w:val="24"/>
        </w:rPr>
        <w:t>in the Military Services</w:t>
      </w:r>
    </w:p>
    <w:p w:rsidR="00BE3727" w:rsidRPr="00563FD4" w:rsidRDefault="00BE3727" w:rsidP="00BE3727">
      <w:pPr>
        <w:spacing w:after="0" w:line="480" w:lineRule="auto"/>
        <w:jc w:val="center"/>
        <w:rPr>
          <w:rFonts w:ascii="Times New Roman" w:hAnsi="Times New Roman" w:cs="Times New Roman"/>
          <w:sz w:val="24"/>
          <w:szCs w:val="24"/>
        </w:rPr>
      </w:pPr>
      <w:r w:rsidRPr="00563FD4">
        <w:rPr>
          <w:rFonts w:ascii="Times New Roman" w:hAnsi="Times New Roman" w:cs="Times New Roman"/>
          <w:sz w:val="24"/>
          <w:szCs w:val="24"/>
        </w:rPr>
        <w:t>Name</w:t>
      </w:r>
    </w:p>
    <w:p w:rsidR="00BE3727" w:rsidRPr="00563FD4" w:rsidRDefault="00BE3727" w:rsidP="00BE3727">
      <w:pPr>
        <w:spacing w:after="0" w:line="480" w:lineRule="auto"/>
        <w:jc w:val="center"/>
        <w:rPr>
          <w:rFonts w:ascii="Times New Roman" w:hAnsi="Times New Roman" w:cs="Times New Roman"/>
          <w:sz w:val="24"/>
          <w:szCs w:val="24"/>
        </w:rPr>
      </w:pPr>
      <w:r w:rsidRPr="00563FD4">
        <w:rPr>
          <w:rFonts w:ascii="Times New Roman" w:hAnsi="Times New Roman" w:cs="Times New Roman"/>
          <w:sz w:val="24"/>
          <w:szCs w:val="24"/>
        </w:rPr>
        <w:t>Institution</w:t>
      </w:r>
    </w:p>
    <w:p w:rsidR="00BE3727" w:rsidRPr="00563FD4" w:rsidRDefault="00BE3727">
      <w:pPr>
        <w:rPr>
          <w:rFonts w:ascii="Times New Roman" w:hAnsi="Times New Roman" w:cs="Times New Roman"/>
          <w:sz w:val="24"/>
          <w:szCs w:val="24"/>
        </w:rPr>
      </w:pPr>
      <w:r w:rsidRPr="00563FD4">
        <w:rPr>
          <w:rFonts w:ascii="Times New Roman" w:hAnsi="Times New Roman" w:cs="Times New Roman"/>
          <w:sz w:val="24"/>
          <w:szCs w:val="24"/>
        </w:rPr>
        <w:br w:type="page"/>
      </w:r>
    </w:p>
    <w:p w:rsidR="00EC2584" w:rsidRPr="00563FD4" w:rsidRDefault="00BE3727" w:rsidP="00BE3727">
      <w:pPr>
        <w:spacing w:after="0" w:line="480" w:lineRule="auto"/>
        <w:jc w:val="center"/>
        <w:rPr>
          <w:rFonts w:ascii="Times New Roman" w:hAnsi="Times New Roman" w:cs="Times New Roman"/>
          <w:sz w:val="24"/>
          <w:szCs w:val="24"/>
        </w:rPr>
      </w:pPr>
      <w:r w:rsidRPr="00563FD4">
        <w:rPr>
          <w:rFonts w:ascii="Times New Roman" w:hAnsi="Times New Roman" w:cs="Times New Roman"/>
          <w:sz w:val="24"/>
          <w:szCs w:val="24"/>
        </w:rPr>
        <w:lastRenderedPageBreak/>
        <w:t xml:space="preserve">Sexual Assault in the </w:t>
      </w:r>
      <w:r w:rsidR="00B21962" w:rsidRPr="00563FD4">
        <w:rPr>
          <w:rFonts w:ascii="Times New Roman" w:hAnsi="Times New Roman" w:cs="Times New Roman"/>
          <w:sz w:val="24"/>
          <w:szCs w:val="24"/>
        </w:rPr>
        <w:t>Military Service</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 xml:space="preserve">The military service is one of the most respected departments in the State. Individuals are expected to maintain high levels of discipline because they act as role models to society. Sexual assault in the military has reportedly been happening since the nineteenth century. Sometimes the cases are affected by political opinions, and justice does not prevail. Most people do not believe in the reported issues about sexual cases because they imagine that the forces contain men only. With the changes in gender equality, more women have continued to be enrolled in the troops than in the past years. Recently, women in the forces are at high risk of being sexually assaulted within the military.  </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The media plays a crucial role in exposing the hidden activities that happen within the forces. Following investigations and interviews with some military personnel, the media can publish some statistics to show the rate of the assaults. However, the media mainly focuses on high profile instances. In the nineteenth century, the broadcasting stations covered some stories on sexual assaults in the military, and the issue raised concerns among government and non-governmental organizations (Ali, 2013). Since then, the senior officers in the forces have been making efforts to hide the cases to make the public have confidence with the officers.</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 xml:space="preserve">According to statistics, the cases of sexual assault have frequently been raising. From a report that was released from the department of defense in 1991, in a three-day convention, eight –three ladies were harassed. The number of men was seven. This is an indication that women are at higher risk of being harassed compared to men. During the training programs, the assaulters take advantages of the present women to force them into sexual practices. The cases in 1991 caught the media attention, and once the clear information was gathered, the public received the news. </w:t>
      </w:r>
      <w:r w:rsidRPr="00563FD4">
        <w:rPr>
          <w:rFonts w:ascii="Times New Roman" w:hAnsi="Times New Roman" w:cs="Times New Roman"/>
          <w:sz w:val="24"/>
          <w:szCs w:val="24"/>
        </w:rPr>
        <w:lastRenderedPageBreak/>
        <w:t>The young trainees suffered most in the assault, but the culprits were identified and arraigned in the court of martial.</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Among the suspects, the senior officers are reported as the main offenders. In most cases, they use their power to manipulate the junior officers and order them to not to reveal the claims to the media or the public. Unfortunately, some of the guilty offenders are offered with minor punishments that do not make a high impact on their behavior. For example, a Major General John was once found guilty of assaulting wives of his junior officers, the most significant punishment he was given was a deduction of his monthly pay. Though some political leaders keep advocating for the amendments of the court-martial judgment system, little has been done to improve the system.</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Similar cases to those that were reported in the nineteenth century have been aired by the media in the twenty-first century. The senior officers are still the main suspects of the assault cases. Recently, female cadets reported that their senior air force military was assaulting them. The women stated that they were mistreated for reporting the cases to other departments. The incidents led to the concern and involvement of the Congress and the Air Force, and investigations were launched. Recently, the number of victims was reported to have increased since the report indicated that over twenty-six thousand more people were affected by sexual harassment (John, 2011). The system of reports has improved, and the minor cases are recently considered.</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 xml:space="preserve">Following the concerns for high profile cases in the military, Congress decided to allocate more resources to improve the conditions of the army and save the victims for adverse effects of the sexual activities. Congress ordered the Secretary of the defense forces to conduct surveys and investigations that would help in reducing the cases. In 2004, the Defense task force proposed some policies that were meant to prevent further sexual harassment cases. Ninety days were </w:t>
      </w:r>
      <w:r w:rsidRPr="00563FD4">
        <w:rPr>
          <w:rFonts w:ascii="Times New Roman" w:hAnsi="Times New Roman" w:cs="Times New Roman"/>
          <w:sz w:val="24"/>
          <w:szCs w:val="24"/>
        </w:rPr>
        <w:lastRenderedPageBreak/>
        <w:t>allocated for the purpose of reviewing the previous cases, for them to establish significant contributions towards the criminal activities. The forces also amended the policies that deal with the support offered to the victims. The measures would improve the care given to the victims after the incidences.</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On a task performed concerning the military academies, the findings indicated that the department of defense mostly concentrated on sexual harassment cases and often ignored the sexual assault reports. This is one of the major reasons that incidences have been rapidly increasing due to poor management. To solve the problem, the Taskforce initiated a program that would deal with the evaluation of the assault cases to find out the truth and evidence. The plan was also meant to offer oversight for the reported incidences and deal with any misconduct during the case process (Meredith, 2013). The effectiveness of the program would give rise to the improvement of the conducts.</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Intervention by Congress also led to the formation of the Independent review panel that was mandated to investigate all the reported cases concerning the sexual assault. Once the findings are out, the panel must prosecute the involved individuals. After that, the committee would recommend ways of improving the military justice system. The board would then evaluate the effectiveness of the present policies. There has been a great difference between how the civilian sexual assault cases are handles, and how military cases are dealt with (Tom, 2013). The panel was therefore mandated to analyze and record the differences to come up with the best strategies.</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 xml:space="preserve">According to the 2012 DoD Sexual Assault Report (2012), implementation of policies, the department of defense releases a report that indicated all the sexual assault cases, both minor and major cases. The ways of reporting of the cases have been the most significant problem for the ladies fearing further harassment, especially by the senior officers. In an annual report by the </w:t>
      </w:r>
      <w:r w:rsidRPr="00563FD4">
        <w:rPr>
          <w:rFonts w:ascii="Times New Roman" w:hAnsi="Times New Roman" w:cs="Times New Roman"/>
          <w:sz w:val="24"/>
          <w:szCs w:val="24"/>
        </w:rPr>
        <w:lastRenderedPageBreak/>
        <w:t>department of defense, only a few of the reported cases were presented in the court-martial</w:t>
      </w:r>
      <w:r w:rsidR="006E13BC">
        <w:rPr>
          <w:rFonts w:ascii="Times New Roman" w:hAnsi="Times New Roman" w:cs="Times New Roman"/>
          <w:sz w:val="24"/>
          <w:szCs w:val="24"/>
        </w:rPr>
        <w:t xml:space="preserve"> </w:t>
      </w:r>
      <w:r w:rsidR="006E13BC">
        <w:rPr>
          <w:rFonts w:ascii="Times New Roman" w:hAnsi="Times New Roman" w:cs="Times New Roman"/>
          <w:sz w:val="24"/>
          <w:szCs w:val="24"/>
        </w:rPr>
        <w:t>(</w:t>
      </w:r>
      <w:proofErr w:type="spellStart"/>
      <w:r w:rsidR="006E13BC" w:rsidRPr="00563FD4">
        <w:rPr>
          <w:rFonts w:ascii="Times New Roman" w:hAnsi="Times New Roman" w:cs="Times New Roman"/>
          <w:color w:val="222222"/>
          <w:sz w:val="24"/>
          <w:szCs w:val="24"/>
          <w:shd w:val="clear" w:color="auto" w:fill="FFFFFF"/>
        </w:rPr>
        <w:t>Schenck</w:t>
      </w:r>
      <w:proofErr w:type="spellEnd"/>
      <w:r w:rsidR="006E13BC" w:rsidRPr="00563FD4">
        <w:rPr>
          <w:rFonts w:ascii="Times New Roman" w:hAnsi="Times New Roman" w:cs="Times New Roman"/>
          <w:color w:val="222222"/>
          <w:sz w:val="24"/>
          <w:szCs w:val="24"/>
          <w:shd w:val="clear" w:color="auto" w:fill="FFFFFF"/>
        </w:rPr>
        <w:t>, 2014)</w:t>
      </w:r>
      <w:r w:rsidRPr="00563FD4">
        <w:rPr>
          <w:rFonts w:ascii="Times New Roman" w:hAnsi="Times New Roman" w:cs="Times New Roman"/>
          <w:sz w:val="24"/>
          <w:szCs w:val="24"/>
        </w:rPr>
        <w:t>. The author of the article has been able to find out the jurisdiction of the federal and State government regarding the cases. Some people have been criticizing the government for failing to take the necessary actions, yet the individuals fail to consider the jurisdiction issues.</w:t>
      </w:r>
    </w:p>
    <w:p w:rsidR="00EC2584" w:rsidRPr="00563FD4"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Other similar methods of obtaining the facts and figures of the cases were used, and the results were the same. In annual reports, the department of defense releases a misinterpreted report concerning the violence that takes place in the military. The facts and figures provided are altered to avoid tarnishing the image of the service to the public. In most cases, they hide the number of sexual assault victims by indicating that the affected individuals failed to testify. However, reports from the media unveil that there are more cases were the military assault civilians and individuals in forces from other nations (</w:t>
      </w:r>
      <w:proofErr w:type="spellStart"/>
      <w:r w:rsidRPr="00563FD4">
        <w:rPr>
          <w:rFonts w:ascii="Times New Roman" w:hAnsi="Times New Roman" w:cs="Times New Roman"/>
          <w:sz w:val="24"/>
          <w:szCs w:val="24"/>
        </w:rPr>
        <w:t>Ronet</w:t>
      </w:r>
      <w:proofErr w:type="spellEnd"/>
      <w:r w:rsidRPr="00563FD4">
        <w:rPr>
          <w:rFonts w:ascii="Times New Roman" w:hAnsi="Times New Roman" w:cs="Times New Roman"/>
          <w:sz w:val="24"/>
          <w:szCs w:val="24"/>
        </w:rPr>
        <w:t xml:space="preserve"> Bachman et al., 2008, p29). Some victims do not get justice for the violence because the court-martial does not have the jurisdiction to deal with the cases.</w:t>
      </w:r>
    </w:p>
    <w:p w:rsidR="009241CA" w:rsidRDefault="00EC2584" w:rsidP="009241CA">
      <w:pPr>
        <w:spacing w:after="0" w:line="480" w:lineRule="auto"/>
        <w:ind w:firstLine="720"/>
        <w:jc w:val="both"/>
        <w:rPr>
          <w:rFonts w:ascii="Times New Roman" w:hAnsi="Times New Roman" w:cs="Times New Roman"/>
          <w:sz w:val="24"/>
          <w:szCs w:val="24"/>
        </w:rPr>
      </w:pPr>
      <w:r w:rsidRPr="00563FD4">
        <w:rPr>
          <w:rFonts w:ascii="Times New Roman" w:hAnsi="Times New Roman" w:cs="Times New Roman"/>
          <w:sz w:val="24"/>
          <w:szCs w:val="24"/>
        </w:rPr>
        <w:t>The government should work together with other concerned agencies to deal with the problem in the defense forces</w:t>
      </w:r>
      <w:r w:rsidR="00563FD4">
        <w:rPr>
          <w:rFonts w:ascii="Times New Roman" w:hAnsi="Times New Roman" w:cs="Times New Roman"/>
          <w:sz w:val="24"/>
          <w:szCs w:val="24"/>
        </w:rPr>
        <w:t xml:space="preserve"> (</w:t>
      </w:r>
      <w:proofErr w:type="spellStart"/>
      <w:r w:rsidR="00563FD4" w:rsidRPr="00563FD4">
        <w:rPr>
          <w:rFonts w:ascii="Times New Roman" w:hAnsi="Times New Roman" w:cs="Times New Roman"/>
          <w:color w:val="222222"/>
          <w:sz w:val="24"/>
          <w:szCs w:val="24"/>
          <w:shd w:val="clear" w:color="auto" w:fill="FFFFFF"/>
        </w:rPr>
        <w:t>Schenck</w:t>
      </w:r>
      <w:proofErr w:type="spellEnd"/>
      <w:r w:rsidR="00563FD4" w:rsidRPr="00563FD4">
        <w:rPr>
          <w:rFonts w:ascii="Times New Roman" w:hAnsi="Times New Roman" w:cs="Times New Roman"/>
          <w:color w:val="222222"/>
          <w:sz w:val="24"/>
          <w:szCs w:val="24"/>
          <w:shd w:val="clear" w:color="auto" w:fill="FFFFFF"/>
        </w:rPr>
        <w:t>, 2014)</w:t>
      </w:r>
      <w:r w:rsidRPr="00563FD4">
        <w:rPr>
          <w:rFonts w:ascii="Times New Roman" w:hAnsi="Times New Roman" w:cs="Times New Roman"/>
          <w:sz w:val="24"/>
          <w:szCs w:val="24"/>
        </w:rPr>
        <w:t>. The United States Attorney should prosecute individuals and deal with cases that involve civilians. According to an article on the crime rate in New York, the rape cases are common in the United States, and the civilian women are equally violated as the ladies in the military. The department of defense should follow and implement the existing policies to deal with the menace as soon as possible. The committees in the court-martial should review the punishments offered to the military criminals especially those in senior positions. The pending cases in the court should be completed to give room for new reports and prosecution. Sexual assault can end if the stakeholders work together.</w:t>
      </w:r>
    </w:p>
    <w:p w:rsidR="00EC2584" w:rsidRPr="00563FD4" w:rsidRDefault="009241CA" w:rsidP="009241CA">
      <w:pPr>
        <w:rPr>
          <w:rFonts w:ascii="Times New Roman" w:hAnsi="Times New Roman" w:cs="Times New Roman"/>
          <w:sz w:val="24"/>
          <w:szCs w:val="24"/>
        </w:rPr>
      </w:pPr>
      <w:r>
        <w:rPr>
          <w:rFonts w:ascii="Times New Roman" w:hAnsi="Times New Roman" w:cs="Times New Roman"/>
          <w:sz w:val="24"/>
          <w:szCs w:val="24"/>
        </w:rPr>
        <w:br w:type="page"/>
      </w:r>
    </w:p>
    <w:p w:rsidR="00653C6F" w:rsidRPr="00563FD4" w:rsidRDefault="00653C6F" w:rsidP="00EC2584">
      <w:pPr>
        <w:spacing w:after="0" w:line="480" w:lineRule="auto"/>
        <w:jc w:val="center"/>
        <w:rPr>
          <w:rFonts w:ascii="Times New Roman" w:hAnsi="Times New Roman" w:cs="Times New Roman"/>
          <w:sz w:val="24"/>
          <w:szCs w:val="24"/>
        </w:rPr>
      </w:pPr>
      <w:r w:rsidRPr="00563FD4">
        <w:rPr>
          <w:rFonts w:ascii="Times New Roman" w:hAnsi="Times New Roman" w:cs="Times New Roman"/>
          <w:sz w:val="24"/>
          <w:szCs w:val="24"/>
        </w:rPr>
        <w:lastRenderedPageBreak/>
        <w:t>References</w:t>
      </w:r>
    </w:p>
    <w:p w:rsidR="00563FD4" w:rsidRPr="00563FD4" w:rsidRDefault="00563FD4" w:rsidP="00563FD4">
      <w:pPr>
        <w:spacing w:after="0" w:line="480" w:lineRule="auto"/>
        <w:ind w:left="720" w:hanging="720"/>
        <w:rPr>
          <w:rFonts w:ascii="Times New Roman" w:hAnsi="Times New Roman" w:cs="Times New Roman"/>
          <w:sz w:val="24"/>
          <w:szCs w:val="24"/>
        </w:rPr>
      </w:pPr>
      <w:r w:rsidRPr="00563FD4">
        <w:rPr>
          <w:rFonts w:ascii="Times New Roman" w:hAnsi="Times New Roman" w:cs="Times New Roman"/>
          <w:sz w:val="24"/>
          <w:szCs w:val="24"/>
        </w:rPr>
        <w:t>2012. DoD Sexual ASSAULT REPORT, Vol 1, supra note 67</w:t>
      </w:r>
    </w:p>
    <w:p w:rsidR="00563FD4" w:rsidRPr="00563FD4" w:rsidRDefault="00563FD4" w:rsidP="00563FD4">
      <w:pPr>
        <w:spacing w:after="0" w:line="480" w:lineRule="auto"/>
        <w:ind w:left="720" w:hanging="720"/>
        <w:rPr>
          <w:rFonts w:ascii="Times New Roman" w:hAnsi="Times New Roman" w:cs="Times New Roman"/>
          <w:sz w:val="24"/>
          <w:szCs w:val="24"/>
        </w:rPr>
      </w:pPr>
      <w:r w:rsidRPr="00563FD4">
        <w:rPr>
          <w:rFonts w:ascii="Times New Roman" w:hAnsi="Times New Roman" w:cs="Times New Roman"/>
          <w:sz w:val="24"/>
          <w:szCs w:val="24"/>
        </w:rPr>
        <w:t xml:space="preserve">Ali W., 2013. Substantially incapacitated. Alleged Victims Ability to Consent Key as Naval Academy Sexual </w:t>
      </w:r>
      <w:proofErr w:type="spellStart"/>
      <w:r w:rsidRPr="00563FD4">
        <w:rPr>
          <w:rFonts w:ascii="Times New Roman" w:hAnsi="Times New Roman" w:cs="Times New Roman"/>
          <w:sz w:val="24"/>
          <w:szCs w:val="24"/>
        </w:rPr>
        <w:t>Assul</w:t>
      </w:r>
      <w:proofErr w:type="spellEnd"/>
      <w:r w:rsidRPr="00563FD4">
        <w:rPr>
          <w:rFonts w:ascii="Times New Roman" w:hAnsi="Times New Roman" w:cs="Times New Roman"/>
          <w:sz w:val="24"/>
          <w:szCs w:val="24"/>
        </w:rPr>
        <w:t xml:space="preserve"> Hearing ends. NBC NEWS.</w:t>
      </w:r>
    </w:p>
    <w:p w:rsidR="00563FD4" w:rsidRPr="00563FD4" w:rsidRDefault="00563FD4" w:rsidP="00563FD4">
      <w:pPr>
        <w:spacing w:after="0" w:line="480" w:lineRule="auto"/>
        <w:ind w:left="720" w:hanging="720"/>
        <w:rPr>
          <w:rFonts w:ascii="Times New Roman" w:hAnsi="Times New Roman" w:cs="Times New Roman"/>
          <w:sz w:val="24"/>
          <w:szCs w:val="24"/>
        </w:rPr>
      </w:pPr>
      <w:r w:rsidRPr="00563FD4">
        <w:rPr>
          <w:rFonts w:ascii="Times New Roman" w:hAnsi="Times New Roman" w:cs="Times New Roman"/>
          <w:sz w:val="24"/>
          <w:szCs w:val="24"/>
        </w:rPr>
        <w:t>John. H., 2011. The List: Military Scandals, WASH. TIMES.</w:t>
      </w:r>
    </w:p>
    <w:p w:rsidR="00563FD4" w:rsidRPr="00563FD4" w:rsidRDefault="00563FD4" w:rsidP="00563FD4">
      <w:pPr>
        <w:spacing w:after="0" w:line="480" w:lineRule="auto"/>
        <w:ind w:left="720" w:hanging="720"/>
        <w:rPr>
          <w:rFonts w:ascii="Times New Roman" w:hAnsi="Times New Roman" w:cs="Times New Roman"/>
          <w:sz w:val="24"/>
          <w:szCs w:val="24"/>
        </w:rPr>
      </w:pPr>
      <w:r w:rsidRPr="00563FD4">
        <w:rPr>
          <w:rFonts w:ascii="Times New Roman" w:hAnsi="Times New Roman" w:cs="Times New Roman"/>
          <w:sz w:val="24"/>
          <w:szCs w:val="24"/>
        </w:rPr>
        <w:t>Meredith C., 2013. Naval Academy Sexual Assault Hearing Underscores Flaws in system</w:t>
      </w:r>
    </w:p>
    <w:p w:rsidR="00563FD4" w:rsidRPr="00563FD4" w:rsidRDefault="00563FD4" w:rsidP="00563FD4">
      <w:pPr>
        <w:spacing w:after="0" w:line="480" w:lineRule="auto"/>
        <w:ind w:left="720" w:hanging="720"/>
        <w:rPr>
          <w:rFonts w:ascii="Times New Roman" w:hAnsi="Times New Roman" w:cs="Times New Roman"/>
          <w:sz w:val="24"/>
          <w:szCs w:val="24"/>
        </w:rPr>
      </w:pPr>
      <w:proofErr w:type="spellStart"/>
      <w:r w:rsidRPr="00563FD4">
        <w:rPr>
          <w:rFonts w:ascii="Times New Roman" w:hAnsi="Times New Roman" w:cs="Times New Roman"/>
          <w:sz w:val="24"/>
          <w:szCs w:val="24"/>
        </w:rPr>
        <w:t>Ronet</w:t>
      </w:r>
      <w:proofErr w:type="spellEnd"/>
      <w:r w:rsidRPr="00563FD4">
        <w:rPr>
          <w:rFonts w:ascii="Times New Roman" w:hAnsi="Times New Roman" w:cs="Times New Roman"/>
          <w:sz w:val="24"/>
          <w:szCs w:val="24"/>
        </w:rPr>
        <w:t xml:space="preserve"> B., et al., 2008. Violence against American Indian and Alaska Native Women and the criminal </w:t>
      </w:r>
      <w:proofErr w:type="spellStart"/>
      <w:r w:rsidRPr="00563FD4">
        <w:rPr>
          <w:rFonts w:ascii="Times New Roman" w:hAnsi="Times New Roman" w:cs="Times New Roman"/>
          <w:sz w:val="24"/>
          <w:szCs w:val="24"/>
        </w:rPr>
        <w:t>justce</w:t>
      </w:r>
      <w:proofErr w:type="spellEnd"/>
      <w:r w:rsidRPr="00563FD4">
        <w:rPr>
          <w:rFonts w:ascii="Times New Roman" w:hAnsi="Times New Roman" w:cs="Times New Roman"/>
          <w:sz w:val="24"/>
          <w:szCs w:val="24"/>
        </w:rPr>
        <w:t xml:space="preserve"> response. P 229</w:t>
      </w:r>
    </w:p>
    <w:p w:rsidR="00563FD4" w:rsidRPr="00563FD4" w:rsidRDefault="00563FD4" w:rsidP="00563FD4">
      <w:pPr>
        <w:spacing w:after="0" w:line="480" w:lineRule="auto"/>
        <w:ind w:left="720" w:hanging="720"/>
        <w:rPr>
          <w:rFonts w:ascii="Times New Roman" w:hAnsi="Times New Roman" w:cs="Times New Roman"/>
          <w:sz w:val="24"/>
          <w:szCs w:val="24"/>
        </w:rPr>
      </w:pPr>
      <w:proofErr w:type="spellStart"/>
      <w:r w:rsidRPr="00563FD4">
        <w:rPr>
          <w:rFonts w:ascii="Times New Roman" w:hAnsi="Times New Roman" w:cs="Times New Roman"/>
          <w:color w:val="222222"/>
          <w:sz w:val="24"/>
          <w:szCs w:val="24"/>
          <w:shd w:val="clear" w:color="auto" w:fill="FFFFFF"/>
        </w:rPr>
        <w:t>Schenck</w:t>
      </w:r>
      <w:proofErr w:type="spellEnd"/>
      <w:r w:rsidRPr="00563FD4">
        <w:rPr>
          <w:rFonts w:ascii="Times New Roman" w:hAnsi="Times New Roman" w:cs="Times New Roman"/>
          <w:color w:val="222222"/>
          <w:sz w:val="24"/>
          <w:szCs w:val="24"/>
          <w:shd w:val="clear" w:color="auto" w:fill="FFFFFF"/>
        </w:rPr>
        <w:t>, L. (2014). Informing the Debate About Sexual Assault in the Military Services: Is the Department of Defense Its Own Worst Enemy? </w:t>
      </w:r>
      <w:r w:rsidRPr="00563FD4">
        <w:rPr>
          <w:rFonts w:ascii="Times New Roman" w:hAnsi="Times New Roman" w:cs="Times New Roman"/>
          <w:i/>
          <w:iCs/>
          <w:color w:val="222222"/>
          <w:sz w:val="24"/>
          <w:szCs w:val="24"/>
          <w:shd w:val="clear" w:color="auto" w:fill="FFFFFF"/>
        </w:rPr>
        <w:t>Ohio State Journal of Criminal Law</w:t>
      </w:r>
      <w:r w:rsidRPr="00563FD4">
        <w:rPr>
          <w:rFonts w:ascii="Times New Roman" w:hAnsi="Times New Roman" w:cs="Times New Roman"/>
          <w:color w:val="222222"/>
          <w:sz w:val="24"/>
          <w:szCs w:val="24"/>
          <w:shd w:val="clear" w:color="auto" w:fill="FFFFFF"/>
        </w:rPr>
        <w:t>, </w:t>
      </w:r>
      <w:r w:rsidRPr="00563FD4">
        <w:rPr>
          <w:rFonts w:ascii="Times New Roman" w:hAnsi="Times New Roman" w:cs="Times New Roman"/>
          <w:i/>
          <w:iCs/>
          <w:color w:val="222222"/>
          <w:sz w:val="24"/>
          <w:szCs w:val="24"/>
          <w:shd w:val="clear" w:color="auto" w:fill="FFFFFF"/>
        </w:rPr>
        <w:t>11</w:t>
      </w:r>
      <w:r w:rsidRPr="00563FD4">
        <w:rPr>
          <w:rFonts w:ascii="Times New Roman" w:hAnsi="Times New Roman" w:cs="Times New Roman"/>
          <w:color w:val="222222"/>
          <w:sz w:val="24"/>
          <w:szCs w:val="24"/>
          <w:shd w:val="clear" w:color="auto" w:fill="FFFFFF"/>
        </w:rPr>
        <w:t>, 579.</w:t>
      </w:r>
    </w:p>
    <w:p w:rsidR="00563FD4" w:rsidRPr="00563FD4" w:rsidRDefault="00563FD4" w:rsidP="00563FD4">
      <w:pPr>
        <w:spacing w:after="0" w:line="480" w:lineRule="auto"/>
        <w:ind w:left="720" w:hanging="720"/>
        <w:rPr>
          <w:rFonts w:ascii="Times New Roman" w:hAnsi="Times New Roman" w:cs="Times New Roman"/>
          <w:sz w:val="24"/>
          <w:szCs w:val="24"/>
        </w:rPr>
      </w:pPr>
      <w:r w:rsidRPr="00563FD4">
        <w:rPr>
          <w:rFonts w:ascii="Times New Roman" w:hAnsi="Times New Roman" w:cs="Times New Roman"/>
          <w:sz w:val="24"/>
          <w:szCs w:val="24"/>
        </w:rPr>
        <w:t>Tom. V. B., 2013. Suspect in Fort Hood Prostitution Ring identified, U.S.A Today.</w:t>
      </w:r>
    </w:p>
    <w:sectPr w:rsidR="00563FD4" w:rsidRPr="00563FD4" w:rsidSect="00B21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F51" w:rsidRDefault="00E50F51" w:rsidP="00BE3727">
      <w:pPr>
        <w:spacing w:after="0" w:line="240" w:lineRule="auto"/>
      </w:pPr>
      <w:r>
        <w:separator/>
      </w:r>
    </w:p>
  </w:endnote>
  <w:endnote w:type="continuationSeparator" w:id="0">
    <w:p w:rsidR="00E50F51" w:rsidRDefault="00E50F51" w:rsidP="00BE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F51" w:rsidRDefault="00E50F51" w:rsidP="00BE3727">
      <w:pPr>
        <w:spacing w:after="0" w:line="240" w:lineRule="auto"/>
      </w:pPr>
      <w:r>
        <w:separator/>
      </w:r>
    </w:p>
  </w:footnote>
  <w:footnote w:type="continuationSeparator" w:id="0">
    <w:p w:rsidR="00E50F51" w:rsidRDefault="00E50F51" w:rsidP="00BE3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9352862"/>
      <w:docPartObj>
        <w:docPartGallery w:val="Page Numbers (Top of Page)"/>
        <w:docPartUnique/>
      </w:docPartObj>
    </w:sdtPr>
    <w:sdtEndPr>
      <w:rPr>
        <w:noProof/>
      </w:rPr>
    </w:sdtEndPr>
    <w:sdtContent>
      <w:p w:rsidR="00BE3727" w:rsidRPr="00BE3727" w:rsidRDefault="00BE3727">
        <w:pPr>
          <w:pStyle w:val="Header"/>
          <w:rPr>
            <w:rFonts w:ascii="Times New Roman" w:hAnsi="Times New Roman" w:cs="Times New Roman"/>
            <w:sz w:val="24"/>
            <w:szCs w:val="24"/>
          </w:rPr>
        </w:pPr>
        <w:r w:rsidRPr="00BE3727">
          <w:rPr>
            <w:rFonts w:ascii="Times New Roman" w:hAnsi="Times New Roman" w:cs="Times New Roman"/>
            <w:sz w:val="24"/>
            <w:szCs w:val="24"/>
          </w:rPr>
          <w:t>MILITARY SEXUAL ASSAULT</w:t>
        </w:r>
        <w:r w:rsidR="00B21962">
          <w:rPr>
            <w:rFonts w:ascii="Times New Roman" w:hAnsi="Times New Roman" w:cs="Times New Roman"/>
            <w:sz w:val="24"/>
            <w:szCs w:val="24"/>
          </w:rPr>
          <w:t xml:space="preserve">                                                                                                 </w:t>
        </w:r>
        <w:r w:rsidRPr="00BE3727">
          <w:rPr>
            <w:rFonts w:ascii="Times New Roman" w:hAnsi="Times New Roman" w:cs="Times New Roman"/>
            <w:sz w:val="24"/>
            <w:szCs w:val="24"/>
          </w:rPr>
          <w:t xml:space="preserve"> </w:t>
        </w:r>
        <w:r w:rsidRPr="00BE3727">
          <w:rPr>
            <w:rFonts w:ascii="Times New Roman" w:hAnsi="Times New Roman" w:cs="Times New Roman"/>
            <w:sz w:val="24"/>
            <w:szCs w:val="24"/>
          </w:rPr>
          <w:fldChar w:fldCharType="begin"/>
        </w:r>
        <w:r w:rsidRPr="00BE3727">
          <w:rPr>
            <w:rFonts w:ascii="Times New Roman" w:hAnsi="Times New Roman" w:cs="Times New Roman"/>
            <w:sz w:val="24"/>
            <w:szCs w:val="24"/>
          </w:rPr>
          <w:instrText xml:space="preserve"> PAGE   \* MERGEFORMAT </w:instrText>
        </w:r>
        <w:r w:rsidRPr="00BE3727">
          <w:rPr>
            <w:rFonts w:ascii="Times New Roman" w:hAnsi="Times New Roman" w:cs="Times New Roman"/>
            <w:sz w:val="24"/>
            <w:szCs w:val="24"/>
          </w:rPr>
          <w:fldChar w:fldCharType="separate"/>
        </w:r>
        <w:r w:rsidR="006E13BC">
          <w:rPr>
            <w:rFonts w:ascii="Times New Roman" w:hAnsi="Times New Roman" w:cs="Times New Roman"/>
            <w:noProof/>
            <w:sz w:val="24"/>
            <w:szCs w:val="24"/>
          </w:rPr>
          <w:t>6</w:t>
        </w:r>
        <w:r w:rsidRPr="00BE3727">
          <w:rPr>
            <w:rFonts w:ascii="Times New Roman" w:hAnsi="Times New Roman" w:cs="Times New Roman"/>
            <w:noProof/>
            <w:sz w:val="24"/>
            <w:szCs w:val="24"/>
          </w:rPr>
          <w:fldChar w:fldCharType="end"/>
        </w:r>
      </w:p>
    </w:sdtContent>
  </w:sdt>
  <w:p w:rsidR="00BE3727" w:rsidRPr="00BE3727" w:rsidRDefault="00BE372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91944984"/>
      <w:docPartObj>
        <w:docPartGallery w:val="Page Numbers (Top of Page)"/>
        <w:docPartUnique/>
      </w:docPartObj>
    </w:sdtPr>
    <w:sdtEndPr>
      <w:rPr>
        <w:noProof/>
      </w:rPr>
    </w:sdtEndPr>
    <w:sdtContent>
      <w:p w:rsidR="00B21962" w:rsidRPr="00BE3727" w:rsidRDefault="00B21962" w:rsidP="00B2196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E3727">
          <w:rPr>
            <w:rFonts w:ascii="Times New Roman" w:hAnsi="Times New Roman" w:cs="Times New Roman"/>
            <w:sz w:val="24"/>
            <w:szCs w:val="24"/>
          </w:rPr>
          <w:t>MILITARY SEXUAL ASSAULT</w:t>
        </w:r>
        <w:r>
          <w:rPr>
            <w:rFonts w:ascii="Times New Roman" w:hAnsi="Times New Roman" w:cs="Times New Roman"/>
            <w:sz w:val="24"/>
            <w:szCs w:val="24"/>
          </w:rPr>
          <w:t xml:space="preserve">                                                                       </w:t>
        </w:r>
        <w:r w:rsidRPr="00BE3727">
          <w:rPr>
            <w:rFonts w:ascii="Times New Roman" w:hAnsi="Times New Roman" w:cs="Times New Roman"/>
            <w:sz w:val="24"/>
            <w:szCs w:val="24"/>
          </w:rPr>
          <w:t xml:space="preserve"> </w:t>
        </w:r>
        <w:r w:rsidRPr="00BE3727">
          <w:rPr>
            <w:rFonts w:ascii="Times New Roman" w:hAnsi="Times New Roman" w:cs="Times New Roman"/>
            <w:sz w:val="24"/>
            <w:szCs w:val="24"/>
          </w:rPr>
          <w:fldChar w:fldCharType="begin"/>
        </w:r>
        <w:r w:rsidRPr="00BE3727">
          <w:rPr>
            <w:rFonts w:ascii="Times New Roman" w:hAnsi="Times New Roman" w:cs="Times New Roman"/>
            <w:sz w:val="24"/>
            <w:szCs w:val="24"/>
          </w:rPr>
          <w:instrText xml:space="preserve"> PAGE   \* MERGEFORMAT </w:instrText>
        </w:r>
        <w:r w:rsidRPr="00BE3727">
          <w:rPr>
            <w:rFonts w:ascii="Times New Roman" w:hAnsi="Times New Roman" w:cs="Times New Roman"/>
            <w:sz w:val="24"/>
            <w:szCs w:val="24"/>
          </w:rPr>
          <w:fldChar w:fldCharType="separate"/>
        </w:r>
        <w:r w:rsidR="006E13BC">
          <w:rPr>
            <w:rFonts w:ascii="Times New Roman" w:hAnsi="Times New Roman" w:cs="Times New Roman"/>
            <w:noProof/>
            <w:sz w:val="24"/>
            <w:szCs w:val="24"/>
          </w:rPr>
          <w:t>1</w:t>
        </w:r>
        <w:r w:rsidRPr="00BE3727">
          <w:rPr>
            <w:rFonts w:ascii="Times New Roman" w:hAnsi="Times New Roman" w:cs="Times New Roman"/>
            <w:noProof/>
            <w:sz w:val="24"/>
            <w:szCs w:val="24"/>
          </w:rPr>
          <w:fldChar w:fldCharType="end"/>
        </w:r>
      </w:p>
    </w:sdtContent>
  </w:sdt>
  <w:p w:rsidR="00B21962" w:rsidRPr="00BE3727" w:rsidRDefault="00B21962" w:rsidP="00B21962">
    <w:pPr>
      <w:pStyle w:val="Header"/>
      <w:rPr>
        <w:rFonts w:ascii="Times New Roman" w:hAnsi="Times New Roman" w:cs="Times New Roman"/>
        <w:sz w:val="24"/>
        <w:szCs w:val="24"/>
      </w:rPr>
    </w:pPr>
  </w:p>
  <w:p w:rsidR="00B21962" w:rsidRDefault="00B219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1E"/>
    <w:rsid w:val="00062237"/>
    <w:rsid w:val="000B4A6A"/>
    <w:rsid w:val="000E1284"/>
    <w:rsid w:val="00280AE8"/>
    <w:rsid w:val="002E20D1"/>
    <w:rsid w:val="002F3CB4"/>
    <w:rsid w:val="00356A01"/>
    <w:rsid w:val="00363EFF"/>
    <w:rsid w:val="0043200F"/>
    <w:rsid w:val="004842BF"/>
    <w:rsid w:val="00563FD4"/>
    <w:rsid w:val="005924B4"/>
    <w:rsid w:val="0062714F"/>
    <w:rsid w:val="00653C6F"/>
    <w:rsid w:val="006B741A"/>
    <w:rsid w:val="006E13BC"/>
    <w:rsid w:val="006F7DE7"/>
    <w:rsid w:val="007B2E00"/>
    <w:rsid w:val="0082112D"/>
    <w:rsid w:val="00893D1E"/>
    <w:rsid w:val="009241CA"/>
    <w:rsid w:val="009B5C12"/>
    <w:rsid w:val="00AE76C9"/>
    <w:rsid w:val="00B21962"/>
    <w:rsid w:val="00B64478"/>
    <w:rsid w:val="00B9274E"/>
    <w:rsid w:val="00BE3727"/>
    <w:rsid w:val="00C3579C"/>
    <w:rsid w:val="00D32D85"/>
    <w:rsid w:val="00DB4422"/>
    <w:rsid w:val="00DD4242"/>
    <w:rsid w:val="00E1616F"/>
    <w:rsid w:val="00E1783D"/>
    <w:rsid w:val="00E50F51"/>
    <w:rsid w:val="00EB03E0"/>
    <w:rsid w:val="00EC2584"/>
    <w:rsid w:val="00F521B4"/>
    <w:rsid w:val="00FA1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4EE2E"/>
  <w15:chartTrackingRefBased/>
  <w15:docId w15:val="{BFE6B34C-3C8F-490D-99F9-6C7196F2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24B4"/>
    <w:rPr>
      <w:color w:val="0563C1" w:themeColor="hyperlink"/>
      <w:u w:val="single"/>
    </w:rPr>
  </w:style>
  <w:style w:type="paragraph" w:styleId="Header">
    <w:name w:val="header"/>
    <w:basedOn w:val="Normal"/>
    <w:link w:val="HeaderChar"/>
    <w:uiPriority w:val="99"/>
    <w:unhideWhenUsed/>
    <w:rsid w:val="00BE3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727"/>
  </w:style>
  <w:style w:type="paragraph" w:styleId="Footer">
    <w:name w:val="footer"/>
    <w:basedOn w:val="Normal"/>
    <w:link w:val="FooterChar"/>
    <w:uiPriority w:val="99"/>
    <w:unhideWhenUsed/>
    <w:rsid w:val="00BE3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2019-05-06T06:42:00Z</dcterms:created>
  <dcterms:modified xsi:type="dcterms:W3CDTF">2019-05-06T06:42:00Z</dcterms:modified>
</cp:coreProperties>
</file>